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95" w:rsidRPr="00B10490" w:rsidRDefault="00655795" w:rsidP="00655795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Типовая форма</w:t>
      </w:r>
    </w:p>
    <w:p w:rsidR="00655795" w:rsidRPr="00B10490" w:rsidRDefault="00655795" w:rsidP="00655795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опросного листа при проведении публичных консультаций</w:t>
      </w:r>
    </w:p>
    <w:p w:rsidR="00655795" w:rsidRPr="00B10490" w:rsidRDefault="00655795" w:rsidP="00655795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в рамках оценки регулирующего воздействия</w:t>
      </w:r>
    </w:p>
    <w:p w:rsidR="00655795" w:rsidRPr="00B10490" w:rsidRDefault="00655795" w:rsidP="00655795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B10490">
        <w:rPr>
          <w:rFonts w:ascii="PT Astra Serif" w:hAnsi="PT Astra Serif"/>
          <w:color w:val="000000"/>
          <w:sz w:val="28"/>
          <w:szCs w:val="28"/>
        </w:rPr>
        <w:t>проекта муниципального нормативного правового акта</w:t>
      </w:r>
    </w:p>
    <w:p w:rsidR="00655795" w:rsidRPr="00B10490" w:rsidRDefault="00655795" w:rsidP="00655795">
      <w:pPr>
        <w:spacing w:line="276" w:lineRule="auto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55795" w:rsidRPr="00A16852" w:rsidTr="00FF79E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:rsidR="00655795" w:rsidRPr="00A16852" w:rsidRDefault="00655795" w:rsidP="00FF79E1">
            <w:pPr>
              <w:ind w:firstLine="567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655795" w:rsidRPr="00A16852" w:rsidRDefault="00655795" w:rsidP="00FF79E1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________________________________________________________________</w:t>
            </w:r>
          </w:p>
          <w:p w:rsidR="00655795" w:rsidRPr="00A16852" w:rsidRDefault="00655795" w:rsidP="00FF79E1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наименование проекта муниципального нормативного правового акта</w:t>
            </w:r>
          </w:p>
          <w:p w:rsidR="00655795" w:rsidRPr="00A16852" w:rsidRDefault="00655795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Пожалуйста, заполните данную форму на портале проектов нормативных правовых актов по ссылке ___________________________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_______________</w:t>
            </w:r>
          </w:p>
          <w:p w:rsidR="00655795" w:rsidRPr="00A16852" w:rsidRDefault="00655795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_________________________________________________________________</w:t>
            </w:r>
          </w:p>
          <w:p w:rsidR="00655795" w:rsidRPr="00B10490" w:rsidRDefault="00655795" w:rsidP="00FF79E1">
            <w:pPr>
              <w:autoSpaceDE w:val="0"/>
              <w:autoSpaceDN w:val="0"/>
              <w:ind w:right="-2"/>
              <w:jc w:val="center"/>
              <w:rPr>
                <w:rFonts w:ascii="PT Astra Serif" w:hAnsi="PT Astra Serif"/>
                <w:i/>
                <w:color w:val="000000"/>
                <w:sz w:val="22"/>
                <w:szCs w:val="28"/>
              </w:rPr>
            </w:pPr>
            <w:r w:rsidRPr="00B10490">
              <w:rPr>
                <w:rFonts w:ascii="PT Astra Serif" w:hAnsi="PT Astra Serif"/>
                <w:i/>
                <w:color w:val="000000"/>
                <w:sz w:val="22"/>
                <w:szCs w:val="28"/>
              </w:rPr>
              <w:t>(указывается ссылка на место размещения проекта на портале проектов нормативных правовых актов)</w:t>
            </w:r>
          </w:p>
          <w:p w:rsidR="00655795" w:rsidRPr="00A16852" w:rsidRDefault="00655795" w:rsidP="00FF79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или направьте данную форму по электронной почте </w:t>
            </w:r>
            <w:r>
              <w:rPr>
                <w:rFonts w:ascii="PT Astra Serif" w:hAnsi="PT Astra Serif"/>
                <w:color w:val="000000"/>
                <w:sz w:val="28"/>
                <w:szCs w:val="28"/>
              </w:rPr>
              <w:t>на адрес_______________________</w:t>
            </w: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_ не позднее____________________________</w:t>
            </w:r>
          </w:p>
          <w:tbl>
            <w:tblPr>
              <w:tblW w:w="0" w:type="auto"/>
              <w:tblInd w:w="743" w:type="dxa"/>
              <w:tblLook w:val="04A0" w:firstRow="1" w:lastRow="0" w:firstColumn="1" w:lastColumn="0" w:noHBand="0" w:noVBand="1"/>
            </w:tblPr>
            <w:tblGrid>
              <w:gridCol w:w="5387"/>
              <w:gridCol w:w="2156"/>
            </w:tblGrid>
            <w:tr w:rsidR="00655795" w:rsidRPr="00A16852" w:rsidTr="00FF79E1">
              <w:tc>
                <w:tcPr>
                  <w:tcW w:w="5387" w:type="dxa"/>
                  <w:shd w:val="clear" w:color="auto" w:fill="auto"/>
                </w:tcPr>
                <w:p w:rsidR="00655795" w:rsidRPr="00B10490" w:rsidRDefault="00655795" w:rsidP="00FF79E1">
                  <w:pPr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</w:pPr>
                  <w:proofErr w:type="gramStart"/>
                  <w:r w:rsidRPr="00A16852">
                    <w:rPr>
                      <w:rFonts w:ascii="PT Astra Serif" w:hAnsi="PT Astra Serif"/>
                      <w:color w:val="000000"/>
                      <w:lang w:eastAsia="en-US"/>
                    </w:rPr>
                    <w:t>(</w:t>
                  </w:r>
                  <w:r w:rsidRPr="00B10490"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  <w:t xml:space="preserve">приводится адрес электронной </w:t>
                  </w:r>
                  <w:proofErr w:type="gramEnd"/>
                </w:p>
                <w:p w:rsidR="00655795" w:rsidRPr="00B10490" w:rsidRDefault="00655795" w:rsidP="00FF79E1">
                  <w:pPr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</w:pPr>
                  <w:r w:rsidRPr="00B10490"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  <w:t xml:space="preserve">почты разработчика, </w:t>
                  </w:r>
                  <w:proofErr w:type="gramStart"/>
                  <w:r w:rsidRPr="00B10490"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  <w:t>указанный</w:t>
                  </w:r>
                  <w:proofErr w:type="gramEnd"/>
                  <w:r w:rsidRPr="00B10490"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  <w:t xml:space="preserve"> </w:t>
                  </w:r>
                </w:p>
                <w:p w:rsidR="00655795" w:rsidRPr="00A16852" w:rsidRDefault="00655795" w:rsidP="00FF79E1">
                  <w:pPr>
                    <w:rPr>
                      <w:rFonts w:ascii="PT Astra Serif" w:hAnsi="PT Astra Serif"/>
                      <w:i/>
                      <w:strike/>
                      <w:color w:val="000000"/>
                    </w:rPr>
                  </w:pPr>
                  <w:r w:rsidRPr="00B10490"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  <w:t>в реквизитах официального бланка)</w:t>
                  </w:r>
                  <w:r w:rsidRPr="00A16852">
                    <w:rPr>
                      <w:rFonts w:ascii="PT Astra Serif" w:hAnsi="PT Astra Serif"/>
                      <w:i/>
                      <w:color w:val="000000"/>
                      <w:lang w:eastAsia="en-US"/>
                    </w:rPr>
                    <w:t xml:space="preserve">                    </w:t>
                  </w:r>
                </w:p>
                <w:p w:rsidR="00655795" w:rsidRPr="00A16852" w:rsidRDefault="00655795" w:rsidP="00FF79E1">
                  <w:pPr>
                    <w:widowControl w:val="0"/>
                    <w:adjustRightInd w:val="0"/>
                    <w:textAlignment w:val="baseline"/>
                    <w:rPr>
                      <w:rFonts w:ascii="PT Astra Serif" w:hAnsi="PT Astra Serif"/>
                      <w:color w:val="000000"/>
                      <w:lang w:eastAsia="en-US"/>
                    </w:rPr>
                  </w:pPr>
                </w:p>
              </w:tc>
              <w:tc>
                <w:tcPr>
                  <w:tcW w:w="2156" w:type="dxa"/>
                  <w:shd w:val="clear" w:color="auto" w:fill="auto"/>
                </w:tcPr>
                <w:p w:rsidR="00655795" w:rsidRPr="00A16852" w:rsidRDefault="00655795" w:rsidP="00FF79E1">
                  <w:pPr>
                    <w:widowControl w:val="0"/>
                    <w:adjustRightInd w:val="0"/>
                    <w:textAlignment w:val="baseline"/>
                    <w:rPr>
                      <w:rFonts w:ascii="PT Astra Serif" w:hAnsi="PT Astra Serif"/>
                      <w:i/>
                      <w:color w:val="000000"/>
                      <w:lang w:eastAsia="en-US"/>
                    </w:rPr>
                  </w:pPr>
                  <w:r w:rsidRPr="00A16852">
                    <w:rPr>
                      <w:rFonts w:ascii="PT Astra Serif" w:hAnsi="PT Astra Serif"/>
                      <w:color w:val="000000"/>
                      <w:lang w:eastAsia="en-US"/>
                    </w:rPr>
                    <w:t xml:space="preserve">                   </w:t>
                  </w:r>
                  <w:r w:rsidRPr="00B10490">
                    <w:rPr>
                      <w:rFonts w:ascii="PT Astra Serif" w:hAnsi="PT Astra Serif"/>
                      <w:i/>
                      <w:color w:val="000000"/>
                      <w:sz w:val="22"/>
                      <w:lang w:eastAsia="en-US"/>
                    </w:rPr>
                    <w:t>(дата)</w:t>
                  </w:r>
                </w:p>
              </w:tc>
            </w:tr>
          </w:tbl>
          <w:p w:rsidR="00655795" w:rsidRPr="00A16852" w:rsidRDefault="00655795" w:rsidP="00FF79E1">
            <w:pPr>
              <w:spacing w:line="276" w:lineRule="auto"/>
              <w:ind w:firstLine="567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A16852">
              <w:rPr>
                <w:rFonts w:ascii="PT Astra Serif" w:hAnsi="PT Astra Serif"/>
                <w:color w:val="000000"/>
                <w:sz w:val="28"/>
                <w:szCs w:val="28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655795" w:rsidRPr="00A16852" w:rsidRDefault="00655795" w:rsidP="00655795">
      <w:pPr>
        <w:ind w:firstLine="567"/>
        <w:rPr>
          <w:rFonts w:ascii="PT Astra Serif" w:hAnsi="PT Astra Serif"/>
          <w:color w:val="000000"/>
          <w:sz w:val="12"/>
          <w:szCs w:val="28"/>
        </w:rPr>
      </w:pPr>
    </w:p>
    <w:p w:rsidR="00655795" w:rsidRPr="00A16852" w:rsidRDefault="00655795" w:rsidP="006557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spacing w:line="276" w:lineRule="auto"/>
        <w:ind w:firstLine="567"/>
        <w:jc w:val="center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Контактная информация</w:t>
      </w:r>
    </w:p>
    <w:p w:rsidR="00655795" w:rsidRPr="00A16852" w:rsidRDefault="00655795" w:rsidP="006557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Наименование организации __________________________________________</w:t>
      </w:r>
    </w:p>
    <w:p w:rsidR="00655795" w:rsidRPr="00A16852" w:rsidRDefault="00655795" w:rsidP="006557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Сферу деятельности организации _____________________________________</w:t>
      </w:r>
    </w:p>
    <w:p w:rsidR="00655795" w:rsidRPr="00A16852" w:rsidRDefault="00655795" w:rsidP="006557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Ф.И.О. контактного лица ____________________________________________</w:t>
      </w:r>
    </w:p>
    <w:p w:rsidR="00655795" w:rsidRPr="00A16852" w:rsidRDefault="00655795" w:rsidP="006557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Номер контактного телефона _________________________________________</w:t>
      </w:r>
    </w:p>
    <w:p w:rsidR="00655795" w:rsidRPr="00A16852" w:rsidRDefault="00655795" w:rsidP="0065579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5" w:color="auto"/>
        </w:pBd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Адрес электронной почты ___________________________________________</w:t>
      </w:r>
    </w:p>
    <w:p w:rsidR="00655795" w:rsidRPr="00A16852" w:rsidRDefault="00655795" w:rsidP="00655795">
      <w:pPr>
        <w:rPr>
          <w:rFonts w:ascii="PT Astra Serif" w:hAnsi="PT Astra Serif"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55795" w:rsidRPr="00B10490" w:rsidTr="00FF79E1">
        <w:trPr>
          <w:trHeight w:val="39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55795" w:rsidRPr="00B10490" w:rsidTr="00FF79E1">
        <w:trPr>
          <w:trHeight w:val="221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221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55795" w:rsidRPr="00B10490" w:rsidTr="00FF79E1">
        <w:trPr>
          <w:trHeight w:val="221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1644"/>
        </w:trPr>
        <w:tc>
          <w:tcPr>
            <w:tcW w:w="5000" w:type="pct"/>
            <w:shd w:val="clear" w:color="auto" w:fill="auto"/>
            <w:vAlign w:val="center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</w:t>
            </w:r>
            <w:proofErr w:type="spellStart"/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>затратны</w:t>
            </w:r>
            <w:proofErr w:type="spellEnd"/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и (или) более эффективны?</w:t>
            </w:r>
          </w:p>
        </w:tc>
      </w:tr>
      <w:tr w:rsidR="00655795" w:rsidRPr="00B10490" w:rsidTr="00FF79E1">
        <w:trPr>
          <w:trHeight w:val="86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4. Какие, по Вашему мнению, субъекты предпринимательской и иной </w:t>
            </w: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экономической</w:t>
            </w:r>
            <w:r w:rsidRPr="00B10490">
              <w:rPr>
                <w:rFonts w:ascii="PT Astra Serif" w:eastAsia="Calibri" w:hAnsi="PT Astra Serif"/>
                <w:color w:val="000000"/>
                <w:sz w:val="28"/>
                <w:szCs w:val="28"/>
              </w:rPr>
              <w:t xml:space="preserve"> </w:t>
            </w: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>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55795" w:rsidRPr="00B10490" w:rsidTr="00FF79E1">
        <w:trPr>
          <w:trHeight w:val="218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5. Оцените, насколько полно и точно отражены обязанности субъектов регулирования, а также насколько понятно прописаны административные процедуры, реализуемые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>6.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655795" w:rsidRPr="00B10490" w:rsidTr="00FF79E1">
        <w:trPr>
          <w:trHeight w:val="104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201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t xml:space="preserve">7. Соответствует ли проект муниципального нормативного правового акта, устанавливающего (изменяющего) обязательные требования, принципам, установленным Федеральным законом от 31 июля 2020 года № 247-ФЗ </w:t>
            </w:r>
            <w:r w:rsidRPr="00B10490">
              <w:rPr>
                <w:rFonts w:ascii="PT Astra Serif" w:hAnsi="PT Astra Serif"/>
                <w:color w:val="000000"/>
                <w:sz w:val="28"/>
                <w:szCs w:val="28"/>
              </w:rPr>
              <w:br/>
              <w:t>«Об обязательных требованиях в Российской Федерации».</w:t>
            </w:r>
          </w:p>
        </w:tc>
      </w:tr>
      <w:tr w:rsidR="00655795" w:rsidRPr="00B10490" w:rsidTr="00FF79E1">
        <w:trPr>
          <w:trHeight w:val="16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55795" w:rsidRPr="00B10490" w:rsidTr="00FF79E1"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- имеются ли технические ошибки;</w:t>
            </w:r>
          </w:p>
          <w:p w:rsidR="00655795" w:rsidRPr="00B10490" w:rsidRDefault="00655795" w:rsidP="00FF79E1">
            <w:pPr>
              <w:widowControl w:val="0"/>
              <w:tabs>
                <w:tab w:val="left" w:pos="1026"/>
              </w:tabs>
              <w:adjustRightInd w:val="0"/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иной экономической</w:t>
            </w:r>
            <w:r w:rsidRPr="00B10490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B10490">
              <w:rPr>
                <w:rFonts w:ascii="PT Astra Serif" w:hAnsi="PT Astra Serif"/>
                <w:sz w:val="28"/>
                <w:szCs w:val="28"/>
              </w:rPr>
              <w:t>деятельности;</w:t>
            </w:r>
          </w:p>
          <w:p w:rsidR="00655795" w:rsidRPr="00B10490" w:rsidRDefault="00655795" w:rsidP="00FF79E1">
            <w:pPr>
              <w:widowControl w:val="0"/>
              <w:tabs>
                <w:tab w:val="left" w:pos="1026"/>
              </w:tabs>
              <w:adjustRightInd w:val="0"/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55795" w:rsidRPr="00B10490" w:rsidRDefault="00655795" w:rsidP="00FF79E1">
            <w:pPr>
              <w:widowControl w:val="0"/>
              <w:tabs>
                <w:tab w:val="left" w:pos="1026"/>
              </w:tabs>
              <w:adjustRightInd w:val="0"/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</w:t>
            </w:r>
            <w:r w:rsidRPr="00B10490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B10490">
              <w:rPr>
                <w:rFonts w:ascii="PT Astra Serif" w:hAnsi="PT Astra Serif"/>
                <w:sz w:val="28"/>
                <w:szCs w:val="28"/>
              </w:rPr>
              <w:t>деятельности существующих или возможных поставщиков или потребителей;</w:t>
            </w:r>
          </w:p>
          <w:p w:rsidR="00655795" w:rsidRPr="00B10490" w:rsidRDefault="00655795" w:rsidP="00FF79E1">
            <w:pPr>
              <w:widowControl w:val="0"/>
              <w:tabs>
                <w:tab w:val="left" w:pos="1026"/>
              </w:tabs>
              <w:adjustRightInd w:val="0"/>
              <w:spacing w:line="276" w:lineRule="auto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</w:t>
            </w:r>
            <w:r w:rsidRPr="00B10490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B10490">
              <w:rPr>
                <w:rFonts w:ascii="PT Astra Serif" w:hAnsi="PT Astra Serif"/>
                <w:sz w:val="28"/>
                <w:szCs w:val="28"/>
              </w:rPr>
              <w:lastRenderedPageBreak/>
              <w:t>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      </w:r>
          </w:p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55795" w:rsidRPr="00B10490" w:rsidTr="00FF79E1">
        <w:trPr>
          <w:trHeight w:val="70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1954"/>
        </w:trPr>
        <w:tc>
          <w:tcPr>
            <w:tcW w:w="5000" w:type="pct"/>
            <w:shd w:val="clear" w:color="auto" w:fill="auto"/>
            <w:vAlign w:val="center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655795" w:rsidRPr="00B10490" w:rsidTr="00FF79E1"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10. Оцените издержки (упущенную выгоду) субъектов предпринимательской и иной экономической</w:t>
            </w:r>
            <w:r w:rsidRPr="00B10490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 w:rsidRPr="00B10490">
              <w:rPr>
                <w:rFonts w:ascii="PT Astra Serif" w:hAnsi="PT Astra Serif"/>
                <w:sz w:val="28"/>
                <w:szCs w:val="28"/>
              </w:rPr>
              <w:t>деятельности, возникающие при введении предлагаемого регулировании, а при возможности и бюджета муниципального образования</w:t>
            </w:r>
            <w:proofErr w:type="gramStart"/>
            <w:r w:rsidRPr="00B10490">
              <w:rPr>
                <w:rFonts w:ascii="PT Astra Serif" w:hAnsi="PT Astra Serif"/>
                <w:sz w:val="28"/>
                <w:szCs w:val="28"/>
              </w:rPr>
              <w:t xml:space="preserve"> ,</w:t>
            </w:r>
            <w:proofErr w:type="gramEnd"/>
            <w:r w:rsidRPr="00B10490">
              <w:rPr>
                <w:rFonts w:ascii="PT Astra Serif" w:hAnsi="PT Astra Serif"/>
                <w:sz w:val="28"/>
                <w:szCs w:val="28"/>
              </w:rPr>
              <w:t xml:space="preserve">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655795" w:rsidRPr="00B10490" w:rsidTr="00FF79E1">
        <w:trPr>
          <w:trHeight w:val="124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муниципального нормативного правового акта?</w:t>
            </w:r>
          </w:p>
        </w:tc>
      </w:tr>
      <w:tr w:rsidR="00655795" w:rsidRPr="00B10490" w:rsidTr="00FF79E1">
        <w:trPr>
          <w:trHeight w:val="155"/>
        </w:trPr>
        <w:tc>
          <w:tcPr>
            <w:tcW w:w="5000" w:type="pct"/>
            <w:shd w:val="clear" w:color="auto" w:fill="auto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55795" w:rsidRPr="00B10490" w:rsidTr="00FF79E1">
        <w:trPr>
          <w:trHeight w:val="221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397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55795" w:rsidRPr="00B10490" w:rsidTr="00FF79E1">
        <w:trPr>
          <w:trHeight w:val="70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70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55795" w:rsidRPr="00B10490" w:rsidTr="00FF79E1">
        <w:trPr>
          <w:trHeight w:val="70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795" w:rsidRPr="00B10490" w:rsidTr="00FF79E1">
        <w:trPr>
          <w:trHeight w:val="70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tabs>
                <w:tab w:val="left" w:pos="1026"/>
              </w:tabs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B10490">
              <w:rPr>
                <w:rFonts w:ascii="PT Astra Serif" w:hAnsi="PT Astra Serif"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55795" w:rsidRPr="00B10490" w:rsidTr="00FF79E1">
        <w:trPr>
          <w:trHeight w:val="70"/>
        </w:trPr>
        <w:tc>
          <w:tcPr>
            <w:tcW w:w="5000" w:type="pct"/>
            <w:shd w:val="clear" w:color="auto" w:fill="auto"/>
            <w:vAlign w:val="bottom"/>
          </w:tcPr>
          <w:p w:rsidR="00655795" w:rsidRPr="00B10490" w:rsidRDefault="00655795" w:rsidP="00FF79E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C5213" w:rsidRDefault="005C5213">
      <w:bookmarkStart w:id="0" w:name="_GoBack"/>
      <w:bookmarkEnd w:id="0"/>
    </w:p>
    <w:sectPr w:rsid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95"/>
    <w:rsid w:val="005C5213"/>
    <w:rsid w:val="0065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79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2025-01-09T06:53:00Z</dcterms:created>
  <dcterms:modified xsi:type="dcterms:W3CDTF">2025-01-09T06:53:00Z</dcterms:modified>
</cp:coreProperties>
</file>